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74C1" w:rsidRDefault="000174C1" w:rsidP="00361155">
      <w:pPr>
        <w:autoSpaceDE w:val="0"/>
        <w:autoSpaceDN w:val="0"/>
        <w:adjustRightInd w:val="0"/>
        <w:rPr>
          <w:rFonts w:ascii="Arial" w:eastAsiaTheme="minorHAnsi" w:hAnsi="Arial" w:cs="Arial"/>
          <w:b/>
          <w:bCs/>
          <w:color w:val="010202"/>
          <w:szCs w:val="22"/>
        </w:rPr>
      </w:pPr>
    </w:p>
    <w:p w:rsidR="00361155" w:rsidRDefault="00361155" w:rsidP="00361155">
      <w:pPr>
        <w:autoSpaceDE w:val="0"/>
        <w:autoSpaceDN w:val="0"/>
        <w:adjustRightInd w:val="0"/>
        <w:rPr>
          <w:rFonts w:ascii="Arial" w:eastAsiaTheme="minorHAnsi" w:hAnsi="Arial" w:cs="Arial"/>
          <w:b/>
          <w:bCs/>
          <w:color w:val="010202"/>
          <w:szCs w:val="22"/>
        </w:rPr>
      </w:pPr>
      <w:r>
        <w:rPr>
          <w:rFonts w:ascii="Arial" w:eastAsiaTheme="minorHAnsi" w:hAnsi="Arial" w:cs="Arial"/>
          <w:b/>
          <w:bCs/>
          <w:color w:val="010202"/>
          <w:szCs w:val="22"/>
        </w:rPr>
        <w:t>Funding Acknowledgments:</w:t>
      </w:r>
    </w:p>
    <w:p w:rsidR="003820A8" w:rsidRPr="003820A8" w:rsidRDefault="003820A8" w:rsidP="00190EC9">
      <w:pPr>
        <w:rPr>
          <w:rFonts w:asciiTheme="minorHAnsi" w:eastAsiaTheme="minorHAnsi" w:hAnsiTheme="minorHAnsi"/>
          <w:color w:val="010202"/>
          <w:szCs w:val="22"/>
        </w:rPr>
      </w:pPr>
      <w:r w:rsidRPr="003820A8">
        <w:rPr>
          <w:rFonts w:asciiTheme="minorHAnsi" w:eastAsiaTheme="minorHAnsi" w:hAnsiTheme="minorHAnsi"/>
          <w:color w:val="010202"/>
          <w:szCs w:val="22"/>
        </w:rPr>
        <w:t>HPTN 037 was supported by the HIV Prevention Trials Network and sponsored by the National Institute of Allergy and Infectious Diseases, National Institute of Child Health and Human Development, National Institute on Drug Abuse, National Institute of Mental Health, and Office of AIDS Research, of the National Institutes of Health, US Department of Health and Human Services, through cooperative agreement U01-AI-46749 with Family Health International, U01-AI-46702 with Fred Hutchinson Cancer Research Center, U01-AI-47984 and DA016555 with Johns Hopkins University, and U01-AI-48014 with the University of Pennsylvania.</w:t>
      </w:r>
    </w:p>
    <w:p w:rsidR="00190EC9" w:rsidRPr="003820A8" w:rsidRDefault="003820A8" w:rsidP="00190EC9">
      <w:pPr>
        <w:rPr>
          <w:rFonts w:asciiTheme="minorHAnsi" w:eastAsiaTheme="minorHAnsi" w:hAnsiTheme="minorHAnsi"/>
          <w:color w:val="010202"/>
          <w:szCs w:val="22"/>
        </w:rPr>
      </w:pPr>
      <w:r w:rsidRPr="003820A8">
        <w:rPr>
          <w:rFonts w:asciiTheme="minorHAnsi" w:eastAsiaTheme="minorHAnsi" w:hAnsiTheme="minorHAnsi"/>
          <w:color w:val="010202"/>
          <w:szCs w:val="22"/>
        </w:rPr>
        <w:br/>
      </w:r>
      <w:r w:rsidR="00361155" w:rsidRPr="003820A8">
        <w:rPr>
          <w:rFonts w:asciiTheme="minorHAnsi" w:eastAsiaTheme="minorHAnsi" w:hAnsiTheme="minorHAnsi"/>
          <w:color w:val="010202"/>
          <w:szCs w:val="22"/>
        </w:rPr>
        <w:t>The funder provid</w:t>
      </w:r>
      <w:r w:rsidR="00190EC9" w:rsidRPr="003820A8">
        <w:rPr>
          <w:rFonts w:asciiTheme="minorHAnsi" w:eastAsiaTheme="minorHAnsi" w:hAnsiTheme="minorHAnsi"/>
          <w:color w:val="010202"/>
          <w:szCs w:val="22"/>
        </w:rPr>
        <w:t>ed</w:t>
      </w:r>
      <w:r w:rsidR="00361155" w:rsidRPr="003820A8">
        <w:rPr>
          <w:rFonts w:asciiTheme="minorHAnsi" w:eastAsiaTheme="minorHAnsi" w:hAnsiTheme="minorHAnsi"/>
          <w:color w:val="010202"/>
          <w:szCs w:val="22"/>
        </w:rPr>
        <w:t xml:space="preserve"> input into</w:t>
      </w:r>
      <w:r w:rsidR="00190EC9" w:rsidRPr="003820A8">
        <w:rPr>
          <w:rFonts w:asciiTheme="minorHAnsi" w:eastAsiaTheme="minorHAnsi" w:hAnsiTheme="minorHAnsi"/>
          <w:color w:val="010202"/>
          <w:szCs w:val="22"/>
        </w:rPr>
        <w:t xml:space="preserve"> </w:t>
      </w:r>
      <w:r w:rsidR="00361155" w:rsidRPr="003820A8">
        <w:rPr>
          <w:rFonts w:asciiTheme="minorHAnsi" w:eastAsiaTheme="minorHAnsi" w:hAnsiTheme="minorHAnsi"/>
          <w:color w:val="010202"/>
          <w:szCs w:val="22"/>
        </w:rPr>
        <w:t>the design</w:t>
      </w:r>
      <w:r w:rsidR="00190EC9" w:rsidRPr="003820A8">
        <w:rPr>
          <w:rFonts w:asciiTheme="minorHAnsi" w:eastAsiaTheme="minorHAnsi" w:hAnsiTheme="minorHAnsi"/>
          <w:color w:val="010202"/>
          <w:szCs w:val="22"/>
        </w:rPr>
        <w:t xml:space="preserve"> of the study but</w:t>
      </w:r>
      <w:r w:rsidR="00361155" w:rsidRPr="003820A8">
        <w:rPr>
          <w:rFonts w:asciiTheme="minorHAnsi" w:eastAsiaTheme="minorHAnsi" w:hAnsiTheme="minorHAnsi"/>
          <w:color w:val="010202"/>
          <w:szCs w:val="22"/>
        </w:rPr>
        <w:t xml:space="preserve"> did not have a </w:t>
      </w:r>
      <w:r w:rsidR="00190EC9" w:rsidRPr="003820A8">
        <w:rPr>
          <w:rFonts w:asciiTheme="minorHAnsi" w:eastAsiaTheme="minorHAnsi" w:hAnsiTheme="minorHAnsi"/>
          <w:color w:val="010202"/>
          <w:szCs w:val="22"/>
        </w:rPr>
        <w:t xml:space="preserve">role in the data collection, </w:t>
      </w:r>
      <w:r w:rsidR="00361155" w:rsidRPr="003820A8">
        <w:rPr>
          <w:rFonts w:asciiTheme="minorHAnsi" w:eastAsiaTheme="minorHAnsi" w:hAnsiTheme="minorHAnsi"/>
          <w:color w:val="010202"/>
          <w:szCs w:val="22"/>
        </w:rPr>
        <w:t>analysis, decision to publish, or</w:t>
      </w:r>
      <w:r w:rsidR="00190EC9" w:rsidRPr="003820A8">
        <w:rPr>
          <w:rFonts w:asciiTheme="minorHAnsi" w:eastAsiaTheme="minorHAnsi" w:hAnsiTheme="minorHAnsi"/>
          <w:color w:val="010202"/>
          <w:szCs w:val="22"/>
        </w:rPr>
        <w:t xml:space="preserve"> </w:t>
      </w:r>
      <w:r w:rsidR="00361155" w:rsidRPr="003820A8">
        <w:rPr>
          <w:rFonts w:asciiTheme="minorHAnsi" w:eastAsiaTheme="minorHAnsi" w:hAnsiTheme="minorHAnsi"/>
          <w:color w:val="010202"/>
          <w:szCs w:val="22"/>
        </w:rPr>
        <w:t>preparation of the manuscript.</w:t>
      </w:r>
      <w:r w:rsidR="00190EC9" w:rsidRPr="003820A8">
        <w:rPr>
          <w:rFonts w:asciiTheme="minorHAnsi" w:eastAsiaTheme="minorHAnsi" w:hAnsiTheme="minorHAnsi"/>
          <w:color w:val="010202"/>
          <w:szCs w:val="22"/>
        </w:rPr>
        <w:t xml:space="preserve"> </w:t>
      </w:r>
      <w:r w:rsidR="00190EC9" w:rsidRPr="003820A8">
        <w:rPr>
          <w:rFonts w:asciiTheme="minorHAnsi" w:hAnsiTheme="minorHAnsi"/>
          <w:color w:val="000000"/>
        </w:rPr>
        <w:t>The content is solely the responsibility of the authors and does not necessarily represent the official views of the National Institute of Allergy and Infectious Diseases, the National Institute on Drug Abuse or the</w:t>
      </w:r>
      <w:r w:rsidR="003F5AFC" w:rsidRPr="003820A8">
        <w:rPr>
          <w:rFonts w:asciiTheme="minorHAnsi" w:hAnsiTheme="minorHAnsi"/>
          <w:color w:val="000000"/>
        </w:rPr>
        <w:t xml:space="preserve"> National Institutes of Health. </w:t>
      </w:r>
    </w:p>
    <w:p w:rsidR="00361155" w:rsidRDefault="00361155" w:rsidP="00190EC9">
      <w:pPr>
        <w:autoSpaceDE w:val="0"/>
        <w:autoSpaceDN w:val="0"/>
        <w:adjustRightInd w:val="0"/>
        <w:rPr>
          <w:rFonts w:eastAsiaTheme="minorHAnsi"/>
          <w:color w:val="010202"/>
          <w:szCs w:val="22"/>
        </w:rPr>
      </w:pPr>
    </w:p>
    <w:p w:rsidR="00CB2E40" w:rsidRDefault="00CB2E40" w:rsidP="00361155">
      <w:pPr>
        <w:rPr>
          <w:rFonts w:eastAsiaTheme="minorHAnsi"/>
          <w:color w:val="010202"/>
          <w:szCs w:val="22"/>
        </w:rPr>
      </w:pPr>
    </w:p>
    <w:p w:rsidR="000174C1" w:rsidRDefault="000174C1" w:rsidP="00361155">
      <w:pPr>
        <w:rPr>
          <w:rFonts w:eastAsiaTheme="minorHAnsi"/>
          <w:color w:val="010202"/>
          <w:szCs w:val="22"/>
        </w:rPr>
      </w:pPr>
      <w:bookmarkStart w:id="0" w:name="_GoBack"/>
      <w:bookmarkEnd w:id="0"/>
    </w:p>
    <w:p w:rsidR="000174C1" w:rsidRDefault="000174C1" w:rsidP="00361155">
      <w:pPr>
        <w:rPr>
          <w:rFonts w:eastAsiaTheme="minorHAnsi"/>
          <w:color w:val="010202"/>
          <w:szCs w:val="22"/>
        </w:rPr>
      </w:pPr>
    </w:p>
    <w:p w:rsidR="000174C1" w:rsidRDefault="000174C1" w:rsidP="00361155">
      <w:pPr>
        <w:rPr>
          <w:rFonts w:eastAsiaTheme="minorHAnsi"/>
          <w:color w:val="010202"/>
          <w:szCs w:val="22"/>
        </w:rPr>
      </w:pPr>
    </w:p>
    <w:p w:rsidR="000174C1" w:rsidRDefault="000174C1" w:rsidP="00361155">
      <w:pPr>
        <w:rPr>
          <w:rFonts w:eastAsiaTheme="minorHAnsi"/>
          <w:color w:val="010202"/>
          <w:szCs w:val="22"/>
        </w:rPr>
      </w:pPr>
    </w:p>
    <w:p w:rsidR="000174C1" w:rsidRDefault="000174C1" w:rsidP="00361155">
      <w:pPr>
        <w:rPr>
          <w:rFonts w:eastAsiaTheme="minorHAnsi"/>
          <w:color w:val="010202"/>
          <w:szCs w:val="22"/>
        </w:rPr>
      </w:pPr>
    </w:p>
    <w:p w:rsidR="000174C1" w:rsidRDefault="000174C1" w:rsidP="00361155"/>
    <w:sectPr w:rsidR="000174C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1155"/>
    <w:rsid w:val="000174C1"/>
    <w:rsid w:val="000A00C8"/>
    <w:rsid w:val="00146A5E"/>
    <w:rsid w:val="00190EC9"/>
    <w:rsid w:val="002A04AF"/>
    <w:rsid w:val="00361155"/>
    <w:rsid w:val="003820A8"/>
    <w:rsid w:val="00385911"/>
    <w:rsid w:val="003F5AFC"/>
    <w:rsid w:val="008C384F"/>
    <w:rsid w:val="00B25295"/>
    <w:rsid w:val="00CB2E40"/>
    <w:rsid w:val="00ED13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1155"/>
    <w:pPr>
      <w:spacing w:after="0" w:line="240" w:lineRule="auto"/>
    </w:pPr>
    <w:rPr>
      <w:rFonts w:ascii="Times New Roman" w:eastAsia="Times New Roman" w:hAnsi="Times New Roman" w:cs="Times New Roman"/>
      <w:szCs w:val="24"/>
    </w:rPr>
  </w:style>
  <w:style w:type="paragraph" w:styleId="Heading2">
    <w:name w:val="heading 2"/>
    <w:basedOn w:val="Normal"/>
    <w:link w:val="Heading2Char"/>
    <w:uiPriority w:val="9"/>
    <w:qFormat/>
    <w:rsid w:val="000174C1"/>
    <w:pPr>
      <w:spacing w:before="100" w:beforeAutospacing="1" w:after="100" w:afterAutospacing="1"/>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bleText">
    <w:name w:val="Table Text"/>
    <w:basedOn w:val="BodyText"/>
    <w:autoRedefine/>
    <w:qFormat/>
    <w:rsid w:val="00361155"/>
    <w:pPr>
      <w:spacing w:after="0" w:line="220" w:lineRule="exact"/>
    </w:pPr>
    <w:rPr>
      <w:rFonts w:ascii="Arial" w:hAnsi="Arial"/>
      <w:color w:val="000000"/>
      <w:sz w:val="16"/>
      <w:szCs w:val="20"/>
    </w:rPr>
  </w:style>
  <w:style w:type="paragraph" w:styleId="BodyText">
    <w:name w:val="Body Text"/>
    <w:basedOn w:val="Normal"/>
    <w:link w:val="BodyTextChar"/>
    <w:uiPriority w:val="99"/>
    <w:semiHidden/>
    <w:unhideWhenUsed/>
    <w:rsid w:val="00361155"/>
    <w:pPr>
      <w:spacing w:after="120"/>
    </w:pPr>
  </w:style>
  <w:style w:type="character" w:customStyle="1" w:styleId="BodyTextChar">
    <w:name w:val="Body Text Char"/>
    <w:basedOn w:val="DefaultParagraphFont"/>
    <w:link w:val="BodyText"/>
    <w:uiPriority w:val="99"/>
    <w:semiHidden/>
    <w:rsid w:val="00361155"/>
    <w:rPr>
      <w:rFonts w:ascii="Times New Roman" w:eastAsia="Times New Roman" w:hAnsi="Times New Roman" w:cs="Times New Roman"/>
      <w:szCs w:val="24"/>
    </w:rPr>
  </w:style>
  <w:style w:type="character" w:customStyle="1" w:styleId="Heading2Char">
    <w:name w:val="Heading 2 Char"/>
    <w:basedOn w:val="DefaultParagraphFont"/>
    <w:link w:val="Heading2"/>
    <w:uiPriority w:val="9"/>
    <w:rsid w:val="000174C1"/>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0174C1"/>
    <w:pPr>
      <w:spacing w:before="100" w:beforeAutospacing="1" w:after="100" w:afterAutospacing="1"/>
    </w:pPr>
    <w:rPr>
      <w:sz w:val="24"/>
    </w:rPr>
  </w:style>
  <w:style w:type="character" w:styleId="Hyperlink">
    <w:name w:val="Hyperlink"/>
    <w:basedOn w:val="DefaultParagraphFont"/>
    <w:uiPriority w:val="99"/>
    <w:semiHidden/>
    <w:unhideWhenUsed/>
    <w:rsid w:val="000174C1"/>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1155"/>
    <w:pPr>
      <w:spacing w:after="0" w:line="240" w:lineRule="auto"/>
    </w:pPr>
    <w:rPr>
      <w:rFonts w:ascii="Times New Roman" w:eastAsia="Times New Roman" w:hAnsi="Times New Roman" w:cs="Times New Roman"/>
      <w:szCs w:val="24"/>
    </w:rPr>
  </w:style>
  <w:style w:type="paragraph" w:styleId="Heading2">
    <w:name w:val="heading 2"/>
    <w:basedOn w:val="Normal"/>
    <w:link w:val="Heading2Char"/>
    <w:uiPriority w:val="9"/>
    <w:qFormat/>
    <w:rsid w:val="000174C1"/>
    <w:pPr>
      <w:spacing w:before="100" w:beforeAutospacing="1" w:after="100" w:afterAutospacing="1"/>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bleText">
    <w:name w:val="Table Text"/>
    <w:basedOn w:val="BodyText"/>
    <w:autoRedefine/>
    <w:qFormat/>
    <w:rsid w:val="00361155"/>
    <w:pPr>
      <w:spacing w:after="0" w:line="220" w:lineRule="exact"/>
    </w:pPr>
    <w:rPr>
      <w:rFonts w:ascii="Arial" w:hAnsi="Arial"/>
      <w:color w:val="000000"/>
      <w:sz w:val="16"/>
      <w:szCs w:val="20"/>
    </w:rPr>
  </w:style>
  <w:style w:type="paragraph" w:styleId="BodyText">
    <w:name w:val="Body Text"/>
    <w:basedOn w:val="Normal"/>
    <w:link w:val="BodyTextChar"/>
    <w:uiPriority w:val="99"/>
    <w:semiHidden/>
    <w:unhideWhenUsed/>
    <w:rsid w:val="00361155"/>
    <w:pPr>
      <w:spacing w:after="120"/>
    </w:pPr>
  </w:style>
  <w:style w:type="character" w:customStyle="1" w:styleId="BodyTextChar">
    <w:name w:val="Body Text Char"/>
    <w:basedOn w:val="DefaultParagraphFont"/>
    <w:link w:val="BodyText"/>
    <w:uiPriority w:val="99"/>
    <w:semiHidden/>
    <w:rsid w:val="00361155"/>
    <w:rPr>
      <w:rFonts w:ascii="Times New Roman" w:eastAsia="Times New Roman" w:hAnsi="Times New Roman" w:cs="Times New Roman"/>
      <w:szCs w:val="24"/>
    </w:rPr>
  </w:style>
  <w:style w:type="character" w:customStyle="1" w:styleId="Heading2Char">
    <w:name w:val="Heading 2 Char"/>
    <w:basedOn w:val="DefaultParagraphFont"/>
    <w:link w:val="Heading2"/>
    <w:uiPriority w:val="9"/>
    <w:rsid w:val="000174C1"/>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0174C1"/>
    <w:pPr>
      <w:spacing w:before="100" w:beforeAutospacing="1" w:after="100" w:afterAutospacing="1"/>
    </w:pPr>
    <w:rPr>
      <w:sz w:val="24"/>
    </w:rPr>
  </w:style>
  <w:style w:type="character" w:styleId="Hyperlink">
    <w:name w:val="Hyperlink"/>
    <w:basedOn w:val="DefaultParagraphFont"/>
    <w:uiPriority w:val="99"/>
    <w:semiHidden/>
    <w:unhideWhenUsed/>
    <w:rsid w:val="000174C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6710101">
      <w:bodyDiv w:val="1"/>
      <w:marLeft w:val="0"/>
      <w:marRight w:val="0"/>
      <w:marTop w:val="0"/>
      <w:marBottom w:val="0"/>
      <w:divBdr>
        <w:top w:val="none" w:sz="0" w:space="0" w:color="auto"/>
        <w:left w:val="none" w:sz="0" w:space="0" w:color="auto"/>
        <w:bottom w:val="none" w:sz="0" w:space="0" w:color="auto"/>
        <w:right w:val="none" w:sz="0" w:space="0" w:color="auto"/>
      </w:divBdr>
    </w:div>
    <w:div w:id="1635061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EF4E7EF3</Template>
  <TotalTime>0</TotalTime>
  <Pages>1</Pages>
  <Words>160</Words>
  <Characters>913</Characters>
  <Application>Microsoft Office Word</Application>
  <DocSecurity>4</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Fred Hutchinson Cancer Research Center</Company>
  <LinksUpToDate>false</LinksUpToDate>
  <CharactersWithSpaces>1071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geetha</dc:creator>
  <cp:lastModifiedBy>Emel, Lynda</cp:lastModifiedBy>
  <cp:revision>2</cp:revision>
  <dcterms:created xsi:type="dcterms:W3CDTF">2014-09-30T20:47:00Z</dcterms:created>
  <dcterms:modified xsi:type="dcterms:W3CDTF">2014-09-30T20:47:00Z</dcterms:modified>
</cp:coreProperties>
</file>