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8264ACB" w14:textId="68E36C4D" w:rsidR="007E2E8C" w:rsidRDefault="00EE60E2" w:rsidP="00CA5E5C">
      <w:pPr>
        <w:spacing w:before="240" w:after="240"/>
        <w:jc w:val="both"/>
      </w:pPr>
      <w:r>
        <w:rPr>
          <w:noProof/>
        </w:rPr>
        <w:drawing>
          <wp:anchor distT="0" distB="0" distL="114300" distR="114300" simplePos="0" relativeHeight="251656192" behindDoc="0" locked="0" layoutInCell="1" allowOverlap="1" wp14:anchorId="6723810B" wp14:editId="0E1D70AB">
            <wp:simplePos x="0" y="0"/>
            <wp:positionH relativeFrom="column">
              <wp:posOffset>2170213</wp:posOffset>
            </wp:positionH>
            <wp:positionV relativeFrom="paragraph">
              <wp:posOffset>0</wp:posOffset>
            </wp:positionV>
            <wp:extent cx="2485909" cy="746567"/>
            <wp:effectExtent l="0" t="0" r="0" b="0"/>
            <wp:wrapNone/>
            <wp:docPr id="3" name="Picture 3" descr="https://teams.fhcrc.org/sites/scharp/SiteAssets/SitePages/Home/SCHARP_h_tag_4co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teams.fhcrc.org/sites/scharp/SiteAssets/SitePages/Home/SCHARP_h_tag_4col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85909" cy="7465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0102DF5" w14:textId="79B2963D" w:rsidR="007E2E8C" w:rsidRDefault="007E2E8C" w:rsidP="00CA5E5C">
      <w:pPr>
        <w:spacing w:before="240" w:after="240"/>
        <w:jc w:val="both"/>
      </w:pPr>
    </w:p>
    <w:p w14:paraId="27BFCC2C" w14:textId="5D30BF33" w:rsidR="00CA5E5C" w:rsidRPr="00CA5E5C" w:rsidRDefault="00CA5E5C" w:rsidP="00CA5E5C">
      <w:pPr>
        <w:spacing w:before="240" w:after="240"/>
        <w:jc w:val="both"/>
        <w:rPr>
          <w:rFonts w:ascii="Arial" w:hAnsi="Arial" w:cs="Arial"/>
          <w:b/>
          <w:sz w:val="18"/>
        </w:rPr>
      </w:pPr>
    </w:p>
    <w:p w14:paraId="0408885C" w14:textId="77777777" w:rsidR="006D7010" w:rsidRPr="00CA5E5C" w:rsidRDefault="001775E6" w:rsidP="00CA5E5C">
      <w:pPr>
        <w:spacing w:before="240" w:after="240"/>
        <w:jc w:val="both"/>
        <w:rPr>
          <w:rFonts w:ascii="Arial" w:hAnsi="Arial" w:cs="Arial"/>
          <w:b/>
          <w:sz w:val="28"/>
        </w:rPr>
      </w:pPr>
      <w:r w:rsidRPr="00CA5E5C">
        <w:rPr>
          <w:rFonts w:ascii="Arial" w:hAnsi="Arial" w:cs="Arial"/>
          <w:b/>
          <w:sz w:val="28"/>
        </w:rPr>
        <w:t xml:space="preserve">What is </w:t>
      </w:r>
      <w:r w:rsidR="006D7010" w:rsidRPr="00CA5E5C">
        <w:rPr>
          <w:rFonts w:ascii="Arial" w:hAnsi="Arial" w:cs="Arial"/>
          <w:b/>
          <w:sz w:val="28"/>
        </w:rPr>
        <w:t>Specimen Data Quality Control (SDQC)</w:t>
      </w:r>
      <w:r w:rsidRPr="00CA5E5C">
        <w:rPr>
          <w:rFonts w:ascii="Arial" w:hAnsi="Arial" w:cs="Arial"/>
          <w:b/>
          <w:sz w:val="28"/>
        </w:rPr>
        <w:t>?</w:t>
      </w:r>
    </w:p>
    <w:p w14:paraId="5663D2C4" w14:textId="7A1B33B6" w:rsidR="00067A18" w:rsidRPr="006B2DD8" w:rsidRDefault="006B2DD8" w:rsidP="00CA5E5C">
      <w:pPr>
        <w:spacing w:after="600"/>
        <w:jc w:val="both"/>
        <w:rPr>
          <w:rFonts w:ascii="Arial" w:hAnsi="Arial" w:cs="Arial"/>
        </w:rPr>
      </w:pPr>
      <w:r w:rsidRPr="00CA5E5C">
        <w:rPr>
          <w:b/>
          <w:noProof/>
        </w:rPr>
        <w:drawing>
          <wp:anchor distT="0" distB="0" distL="114300" distR="114300" simplePos="0" relativeHeight="251662336" behindDoc="0" locked="0" layoutInCell="1" allowOverlap="1" wp14:anchorId="1BB899CB" wp14:editId="13F0B606">
            <wp:simplePos x="0" y="0"/>
            <wp:positionH relativeFrom="column">
              <wp:posOffset>3374499</wp:posOffset>
            </wp:positionH>
            <wp:positionV relativeFrom="paragraph">
              <wp:posOffset>1410513</wp:posOffset>
            </wp:positionV>
            <wp:extent cx="3276600" cy="622300"/>
            <wp:effectExtent l="0" t="0" r="0" b="6350"/>
            <wp:wrapNone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peQs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76600" cy="6223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AC21D7">
        <w:rPr>
          <w:rFonts w:ascii="Arial" w:hAnsi="Arial" w:cs="Arial"/>
        </w:rPr>
        <w:t xml:space="preserve">The specimens collected in </w:t>
      </w:r>
      <w:r w:rsidR="00EE60E2">
        <w:rPr>
          <w:rFonts w:ascii="Arial" w:hAnsi="Arial" w:cs="Arial"/>
        </w:rPr>
        <w:t xml:space="preserve">DAIDS HIV network </w:t>
      </w:r>
      <w:r w:rsidR="00AC21D7">
        <w:rPr>
          <w:rFonts w:ascii="Arial" w:hAnsi="Arial" w:cs="Arial"/>
        </w:rPr>
        <w:t>trials are used for testing in various assays that support the protocol objectives</w:t>
      </w:r>
      <w:r>
        <w:rPr>
          <w:rFonts w:ascii="Arial" w:hAnsi="Arial" w:cs="Arial"/>
        </w:rPr>
        <w:t>, including HIV d</w:t>
      </w:r>
      <w:r w:rsidR="00AC21D7">
        <w:rPr>
          <w:rFonts w:ascii="Arial" w:hAnsi="Arial" w:cs="Arial"/>
        </w:rPr>
        <w:t>iagnostic and immunogenicity assays (lab tests that measure how the study product</w:t>
      </w:r>
      <w:r>
        <w:rPr>
          <w:rFonts w:ascii="Arial" w:hAnsi="Arial" w:cs="Arial"/>
        </w:rPr>
        <w:t>/regimen</w:t>
      </w:r>
      <w:r w:rsidR="00AC21D7">
        <w:rPr>
          <w:rFonts w:ascii="Arial" w:hAnsi="Arial" w:cs="Arial"/>
        </w:rPr>
        <w:t xml:space="preserve"> impact</w:t>
      </w:r>
      <w:r>
        <w:rPr>
          <w:rFonts w:ascii="Arial" w:hAnsi="Arial" w:cs="Arial"/>
        </w:rPr>
        <w:t>s</w:t>
      </w:r>
      <w:r w:rsidR="00AC21D7">
        <w:rPr>
          <w:rFonts w:ascii="Arial" w:hAnsi="Arial" w:cs="Arial"/>
        </w:rPr>
        <w:t xml:space="preserve"> the immune response participants may have to HIV exposure</w:t>
      </w:r>
      <w:r>
        <w:rPr>
          <w:rFonts w:ascii="Arial" w:hAnsi="Arial" w:cs="Arial"/>
        </w:rPr>
        <w:t xml:space="preserve">). Because of how important these specimens and their associated assay results are, the </w:t>
      </w:r>
      <w:r w:rsidR="00067A18">
        <w:rPr>
          <w:rFonts w:ascii="Arial" w:hAnsi="Arial" w:cs="Arial"/>
        </w:rPr>
        <w:t>H</w:t>
      </w:r>
      <w:r w:rsidR="00EE60E2">
        <w:rPr>
          <w:rFonts w:ascii="Arial" w:hAnsi="Arial" w:cs="Arial"/>
        </w:rPr>
        <w:t>P</w:t>
      </w:r>
      <w:r w:rsidR="00067A18">
        <w:rPr>
          <w:rFonts w:ascii="Arial" w:hAnsi="Arial" w:cs="Arial"/>
        </w:rPr>
        <w:t xml:space="preserve">TN </w:t>
      </w:r>
      <w:r w:rsidR="00067A18" w:rsidRPr="000A34AA">
        <w:rPr>
          <w:rFonts w:ascii="Arial" w:hAnsi="Arial" w:cs="Arial"/>
        </w:rPr>
        <w:t xml:space="preserve">Statistical and Data Management Center (SCHARP) </w:t>
      </w:r>
      <w:r w:rsidR="00067A18">
        <w:rPr>
          <w:rFonts w:ascii="Arial" w:hAnsi="Arial" w:cs="Arial"/>
        </w:rPr>
        <w:t>performs quality control</w:t>
      </w:r>
      <w:r w:rsidR="00067A18" w:rsidRPr="000A34AA">
        <w:rPr>
          <w:rFonts w:ascii="Arial" w:hAnsi="Arial" w:cs="Arial"/>
        </w:rPr>
        <w:t xml:space="preserve"> </w:t>
      </w:r>
      <w:r w:rsidR="00067A18" w:rsidRPr="006B2DD8">
        <w:rPr>
          <w:rFonts w:ascii="Arial" w:hAnsi="Arial" w:cs="Arial"/>
        </w:rPr>
        <w:t xml:space="preserve">to compare specimen information entered in the Laboratory Data Management System (LDMS) to specimen information entered on the specimen collection electronic case report forms (eCRF). </w:t>
      </w:r>
      <w:r w:rsidR="00477997" w:rsidRPr="00CA5E5C">
        <w:rPr>
          <w:rFonts w:ascii="Arial" w:hAnsi="Arial" w:cs="Arial"/>
          <w:b/>
        </w:rPr>
        <w:t>SDQC</w:t>
      </w:r>
      <w:r w:rsidRPr="00CA5E5C">
        <w:rPr>
          <w:rFonts w:ascii="Arial" w:hAnsi="Arial" w:cs="Arial"/>
          <w:b/>
        </w:rPr>
        <w:t xml:space="preserve"> </w:t>
      </w:r>
      <w:r w:rsidR="00477997" w:rsidRPr="00CA5E5C">
        <w:rPr>
          <w:rFonts w:ascii="Arial" w:hAnsi="Arial" w:cs="Arial"/>
          <w:b/>
        </w:rPr>
        <w:t>is an important step in ensuring</w:t>
      </w:r>
      <w:r w:rsidRPr="00CA5E5C">
        <w:rPr>
          <w:rFonts w:ascii="Arial" w:hAnsi="Arial" w:cs="Arial"/>
          <w:b/>
        </w:rPr>
        <w:t xml:space="preserve"> the integrity of laboratory data.</w:t>
      </w:r>
    </w:p>
    <w:p w14:paraId="4E997C86" w14:textId="77777777" w:rsidR="00E00EE3" w:rsidRDefault="001775E6" w:rsidP="00E00EE3">
      <w:pPr>
        <w:jc w:val="both"/>
        <w:rPr>
          <w:rFonts w:ascii="Arial" w:hAnsi="Arial" w:cs="Arial"/>
          <w:b/>
          <w:sz w:val="28"/>
        </w:rPr>
      </w:pPr>
      <w:r w:rsidRPr="00CA5E5C">
        <w:rPr>
          <w:rFonts w:ascii="Arial" w:hAnsi="Arial" w:cs="Arial"/>
          <w:b/>
          <w:sz w:val="28"/>
        </w:rPr>
        <w:t>What is t</w:t>
      </w:r>
      <w:r w:rsidR="00E00EE3" w:rsidRPr="00CA5E5C">
        <w:rPr>
          <w:rFonts w:ascii="Arial" w:hAnsi="Arial" w:cs="Arial"/>
          <w:b/>
          <w:sz w:val="28"/>
        </w:rPr>
        <w:t>he SDQC Tool</w:t>
      </w:r>
      <w:r w:rsidRPr="00CA5E5C">
        <w:rPr>
          <w:rFonts w:ascii="Arial" w:hAnsi="Arial" w:cs="Arial"/>
          <w:b/>
          <w:sz w:val="28"/>
        </w:rPr>
        <w:t xml:space="preserve"> (SpeQs)?</w:t>
      </w:r>
    </w:p>
    <w:p w14:paraId="714AF9EB" w14:textId="77777777" w:rsidR="006B2DD8" w:rsidRPr="00CA5E5C" w:rsidRDefault="006B2DD8" w:rsidP="00E00EE3">
      <w:pPr>
        <w:jc w:val="both"/>
        <w:rPr>
          <w:rFonts w:ascii="Arial" w:hAnsi="Arial" w:cs="Arial"/>
          <w:b/>
          <w:sz w:val="10"/>
          <w:szCs w:val="10"/>
        </w:rPr>
      </w:pPr>
    </w:p>
    <w:p w14:paraId="64629305" w14:textId="77777777" w:rsidR="00E00EE3" w:rsidRPr="000A34AA" w:rsidRDefault="00E00EE3" w:rsidP="00E00EE3">
      <w:pPr>
        <w:jc w:val="both"/>
        <w:rPr>
          <w:rFonts w:ascii="Arial" w:hAnsi="Arial" w:cs="Arial"/>
        </w:rPr>
      </w:pPr>
      <w:r w:rsidRPr="000A34AA">
        <w:rPr>
          <w:rFonts w:ascii="Arial" w:hAnsi="Arial" w:cs="Arial"/>
        </w:rPr>
        <w:t xml:space="preserve">The SDQC Tool </w:t>
      </w:r>
      <w:r w:rsidR="006B2DD8">
        <w:rPr>
          <w:rFonts w:ascii="Arial" w:hAnsi="Arial" w:cs="Arial"/>
        </w:rPr>
        <w:t>is a web application developed by SCHARP to facilitate the SDQC process. It allows</w:t>
      </w:r>
      <w:r w:rsidRPr="000A34AA">
        <w:rPr>
          <w:rFonts w:ascii="Arial" w:hAnsi="Arial" w:cs="Arial"/>
        </w:rPr>
        <w:t xml:space="preserve"> s</w:t>
      </w:r>
      <w:r>
        <w:rPr>
          <w:rFonts w:ascii="Arial" w:hAnsi="Arial" w:cs="Arial"/>
        </w:rPr>
        <w:t>takeholders</w:t>
      </w:r>
      <w:r w:rsidR="006B2DD8">
        <w:rPr>
          <w:rFonts w:ascii="Arial" w:hAnsi="Arial" w:cs="Arial"/>
        </w:rPr>
        <w:t xml:space="preserve"> to view </w:t>
      </w:r>
      <w:r w:rsidR="001775E6">
        <w:rPr>
          <w:rFonts w:ascii="Arial" w:hAnsi="Arial" w:cs="Arial"/>
        </w:rPr>
        <w:t xml:space="preserve">LDMS/eCRF data </w:t>
      </w:r>
      <w:r w:rsidRPr="000A34AA">
        <w:rPr>
          <w:rFonts w:ascii="Arial" w:hAnsi="Arial" w:cs="Arial"/>
        </w:rPr>
        <w:t xml:space="preserve">discrepancies, </w:t>
      </w:r>
      <w:r w:rsidR="00FC235F">
        <w:rPr>
          <w:rFonts w:ascii="Arial" w:hAnsi="Arial" w:cs="Arial"/>
        </w:rPr>
        <w:t>coordinates</w:t>
      </w:r>
      <w:r w:rsidRPr="000A34AA">
        <w:rPr>
          <w:rFonts w:ascii="Arial" w:hAnsi="Arial" w:cs="Arial"/>
        </w:rPr>
        <w:t xml:space="preserve"> communication between clinics and labs, </w:t>
      </w:r>
      <w:r w:rsidR="00FC235F">
        <w:rPr>
          <w:rFonts w:ascii="Arial" w:hAnsi="Arial" w:cs="Arial"/>
        </w:rPr>
        <w:t>facilitates the resolution of</w:t>
      </w:r>
      <w:r w:rsidRPr="000A34AA">
        <w:rPr>
          <w:rFonts w:ascii="Arial" w:hAnsi="Arial" w:cs="Arial"/>
        </w:rPr>
        <w:t xml:space="preserve"> discrepancies, &amp; keeps a history of </w:t>
      </w:r>
      <w:r w:rsidR="00FC235F">
        <w:rPr>
          <w:rFonts w:ascii="Arial" w:hAnsi="Arial" w:cs="Arial"/>
        </w:rPr>
        <w:t>communications &amp; actions</w:t>
      </w:r>
      <w:r w:rsidRPr="000A34AA">
        <w:rPr>
          <w:rFonts w:ascii="Arial" w:hAnsi="Arial" w:cs="Arial"/>
        </w:rPr>
        <w:t xml:space="preserve">. </w:t>
      </w:r>
    </w:p>
    <w:p w14:paraId="34AF2153" w14:textId="77777777" w:rsidR="00CA5E5C" w:rsidRDefault="00CA5E5C" w:rsidP="00CA5E5C">
      <w:pPr>
        <w:jc w:val="both"/>
        <w:rPr>
          <w:rFonts w:ascii="Arial" w:hAnsi="Arial" w:cs="Arial"/>
          <w:b/>
          <w:u w:val="single"/>
        </w:rPr>
      </w:pPr>
    </w:p>
    <w:p w14:paraId="3D9E4651" w14:textId="77777777" w:rsidR="001775E6" w:rsidRDefault="001775E6" w:rsidP="00CA5E5C">
      <w:pPr>
        <w:jc w:val="both"/>
        <w:rPr>
          <w:rFonts w:ascii="Arial" w:hAnsi="Arial" w:cs="Arial"/>
          <w:b/>
          <w:u w:val="single"/>
        </w:rPr>
      </w:pPr>
      <w:r w:rsidRPr="000A34AA">
        <w:rPr>
          <w:rFonts w:ascii="Arial" w:hAnsi="Arial" w:cs="Arial"/>
          <w:b/>
          <w:u w:val="single"/>
        </w:rPr>
        <w:t>Access</w:t>
      </w:r>
      <w:r w:rsidR="00E66B0D">
        <w:rPr>
          <w:rFonts w:ascii="Arial" w:hAnsi="Arial" w:cs="Arial"/>
          <w:b/>
          <w:u w:val="single"/>
        </w:rPr>
        <w:t>ing the SDQC Tool</w:t>
      </w:r>
    </w:p>
    <w:p w14:paraId="7BFC711B" w14:textId="77777777" w:rsidR="001775E6" w:rsidRPr="000A34AA" w:rsidRDefault="001775E6" w:rsidP="001775E6">
      <w:pPr>
        <w:pStyle w:val="CommentText"/>
        <w:spacing w:after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The SDQC Tool can be</w:t>
      </w:r>
      <w:r w:rsidRPr="000A34AA">
        <w:rPr>
          <w:rFonts w:ascii="Arial" w:hAnsi="Arial" w:cs="Arial"/>
          <w:sz w:val="22"/>
          <w:szCs w:val="22"/>
        </w:rPr>
        <w:t xml:space="preserve"> accessed vi</w:t>
      </w:r>
      <w:r>
        <w:rPr>
          <w:rFonts w:ascii="Arial" w:hAnsi="Arial" w:cs="Arial"/>
          <w:sz w:val="22"/>
          <w:szCs w:val="22"/>
        </w:rPr>
        <w:t>a a link on your Atlas page or via</w:t>
      </w:r>
      <w:r w:rsidRPr="000A34AA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</w:t>
      </w:r>
      <w:hyperlink r:id="rId10" w:history="1">
        <w:r w:rsidRPr="000A34AA">
          <w:rPr>
            <w:rStyle w:val="Hyperlink"/>
            <w:rFonts w:ascii="Arial" w:hAnsi="Arial" w:cs="Arial"/>
            <w:sz w:val="22"/>
            <w:szCs w:val="22"/>
          </w:rPr>
          <w:t>https://tools.scharp.org/speqs/</w:t>
        </w:r>
      </w:hyperlink>
    </w:p>
    <w:p w14:paraId="1E8C174A" w14:textId="77777777" w:rsidR="001775E6" w:rsidRPr="000A34AA" w:rsidRDefault="001775E6" w:rsidP="001775E6">
      <w:pPr>
        <w:pStyle w:val="CommentText"/>
        <w:spacing w:after="0"/>
        <w:rPr>
          <w:rFonts w:ascii="Arial" w:hAnsi="Arial" w:cs="Arial"/>
          <w:sz w:val="22"/>
          <w:szCs w:val="22"/>
        </w:rPr>
      </w:pPr>
      <w:r w:rsidRPr="000A34AA">
        <w:rPr>
          <w:rFonts w:ascii="Arial" w:hAnsi="Arial" w:cs="Arial"/>
          <w:sz w:val="22"/>
          <w:szCs w:val="22"/>
        </w:rPr>
        <w:t>Use your Atlas login for access.</w:t>
      </w:r>
      <w:r>
        <w:rPr>
          <w:rFonts w:ascii="Arial" w:hAnsi="Arial" w:cs="Arial"/>
          <w:sz w:val="22"/>
          <w:szCs w:val="22"/>
        </w:rPr>
        <w:t xml:space="preserve"> </w:t>
      </w:r>
      <w:r w:rsidRPr="000A34AA">
        <w:rPr>
          <w:rFonts w:ascii="Arial" w:hAnsi="Arial" w:cs="Arial"/>
          <w:sz w:val="22"/>
          <w:szCs w:val="22"/>
        </w:rPr>
        <w:t xml:space="preserve">Contact </w:t>
      </w:r>
      <w:hyperlink r:id="rId11" w:history="1">
        <w:r w:rsidRPr="000A34AA">
          <w:rPr>
            <w:rStyle w:val="Hyperlink"/>
            <w:rFonts w:ascii="Arial" w:hAnsi="Arial" w:cs="Arial"/>
            <w:sz w:val="22"/>
            <w:szCs w:val="22"/>
          </w:rPr>
          <w:t>atlas@scharp.org</w:t>
        </w:r>
      </w:hyperlink>
      <w:r w:rsidRPr="000A34AA">
        <w:rPr>
          <w:rFonts w:ascii="Arial" w:hAnsi="Arial" w:cs="Arial"/>
          <w:sz w:val="22"/>
          <w:szCs w:val="22"/>
        </w:rPr>
        <w:t xml:space="preserve"> for issues related to access.</w:t>
      </w:r>
    </w:p>
    <w:p w14:paraId="7F663CBC" w14:textId="77777777" w:rsidR="006B2DD8" w:rsidRDefault="006B2DD8" w:rsidP="000A34AA">
      <w:pPr>
        <w:jc w:val="both"/>
        <w:rPr>
          <w:rFonts w:ascii="Arial" w:hAnsi="Arial" w:cs="Arial"/>
          <w:b/>
          <w:sz w:val="8"/>
          <w:u w:val="single"/>
        </w:rPr>
      </w:pPr>
    </w:p>
    <w:p w14:paraId="1034E3BF" w14:textId="77777777" w:rsidR="007E2E8C" w:rsidRPr="00CA5E5C" w:rsidRDefault="007E2E8C" w:rsidP="000A34AA">
      <w:pPr>
        <w:jc w:val="both"/>
        <w:rPr>
          <w:rFonts w:ascii="Arial" w:hAnsi="Arial" w:cs="Arial"/>
          <w:b/>
          <w:sz w:val="8"/>
          <w:u w:val="single"/>
        </w:rPr>
      </w:pPr>
    </w:p>
    <w:p w14:paraId="5811DC25" w14:textId="77777777" w:rsidR="006D7010" w:rsidRPr="00CA5E5C" w:rsidRDefault="00E66B0D" w:rsidP="000A34AA">
      <w:pPr>
        <w:jc w:val="both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 xml:space="preserve">SDQC </w:t>
      </w:r>
      <w:r w:rsidR="006D7010" w:rsidRPr="00CA5E5C">
        <w:rPr>
          <w:rFonts w:ascii="Arial" w:hAnsi="Arial" w:cs="Arial"/>
          <w:b/>
          <w:u w:val="single"/>
        </w:rPr>
        <w:t>Roles</w:t>
      </w:r>
    </w:p>
    <w:p w14:paraId="40375567" w14:textId="77777777" w:rsidR="001775E6" w:rsidRPr="00BC6B8C" w:rsidRDefault="001775E6" w:rsidP="006D7010">
      <w:pPr>
        <w:pStyle w:val="PlainText"/>
        <w:spacing w:after="0"/>
        <w:rPr>
          <w:rFonts w:ascii="Arial" w:hAnsi="Arial" w:cs="Arial"/>
          <w:sz w:val="24"/>
          <w:szCs w:val="24"/>
        </w:rPr>
      </w:pPr>
      <w:r w:rsidRPr="00BC6B8C">
        <w:rPr>
          <w:rFonts w:ascii="Arial" w:hAnsi="Arial" w:cs="Arial"/>
          <w:b/>
          <w:sz w:val="24"/>
          <w:szCs w:val="24"/>
        </w:rPr>
        <w:t>SCHARP:</w:t>
      </w:r>
      <w:r w:rsidRPr="00BC6B8C">
        <w:rPr>
          <w:rFonts w:ascii="Arial" w:hAnsi="Arial" w:cs="Arial"/>
          <w:sz w:val="24"/>
          <w:szCs w:val="24"/>
        </w:rPr>
        <w:t xml:space="preserve"> reconciles the LDMS and eCRF data and reports discrepancies to stakeholders via the SDQC Tool</w:t>
      </w:r>
    </w:p>
    <w:p w14:paraId="25D421B8" w14:textId="77777777" w:rsidR="001775E6" w:rsidRPr="00BC6B8C" w:rsidRDefault="001775E6" w:rsidP="006D7010">
      <w:pPr>
        <w:pStyle w:val="PlainText"/>
        <w:spacing w:after="0"/>
        <w:rPr>
          <w:rFonts w:ascii="Arial" w:hAnsi="Arial" w:cs="Arial"/>
          <w:sz w:val="24"/>
          <w:szCs w:val="24"/>
        </w:rPr>
      </w:pPr>
    </w:p>
    <w:p w14:paraId="561E4664" w14:textId="77777777" w:rsidR="006D7010" w:rsidRPr="00BC6B8C" w:rsidRDefault="006D7010" w:rsidP="006D7010">
      <w:pPr>
        <w:pStyle w:val="PlainText"/>
        <w:spacing w:after="0"/>
        <w:rPr>
          <w:rFonts w:ascii="Arial" w:hAnsi="Arial" w:cs="Arial"/>
          <w:sz w:val="24"/>
          <w:szCs w:val="24"/>
        </w:rPr>
      </w:pPr>
      <w:r w:rsidRPr="00BC6B8C">
        <w:rPr>
          <w:rFonts w:ascii="Arial" w:hAnsi="Arial" w:cs="Arial"/>
          <w:b/>
          <w:sz w:val="24"/>
          <w:szCs w:val="24"/>
        </w:rPr>
        <w:t>Clinical Research Staff</w:t>
      </w:r>
      <w:r w:rsidR="001775E6" w:rsidRPr="00BC6B8C">
        <w:rPr>
          <w:rFonts w:ascii="Arial" w:hAnsi="Arial" w:cs="Arial"/>
          <w:sz w:val="24"/>
          <w:szCs w:val="24"/>
        </w:rPr>
        <w:t>: regularly review QCs on the SDQC Tool, correct</w:t>
      </w:r>
      <w:r w:rsidRPr="00BC6B8C">
        <w:rPr>
          <w:rFonts w:ascii="Arial" w:hAnsi="Arial" w:cs="Arial"/>
          <w:sz w:val="24"/>
          <w:szCs w:val="24"/>
        </w:rPr>
        <w:t xml:space="preserve"> CRF entry errors in a timely manner</w:t>
      </w:r>
    </w:p>
    <w:p w14:paraId="627F4D28" w14:textId="77777777" w:rsidR="006D7010" w:rsidRPr="00BC6B8C" w:rsidRDefault="006D7010" w:rsidP="006D7010">
      <w:pPr>
        <w:pStyle w:val="PlainText"/>
        <w:spacing w:after="0"/>
        <w:rPr>
          <w:rFonts w:ascii="Arial" w:hAnsi="Arial" w:cs="Arial"/>
          <w:sz w:val="24"/>
          <w:szCs w:val="24"/>
        </w:rPr>
      </w:pPr>
    </w:p>
    <w:p w14:paraId="7DD4C8AD" w14:textId="58C3D216" w:rsidR="00E0456A" w:rsidRPr="00BC6B8C" w:rsidRDefault="001775E6" w:rsidP="00485AF3">
      <w:pPr>
        <w:pStyle w:val="PlainText"/>
        <w:spacing w:after="0"/>
        <w:rPr>
          <w:rFonts w:ascii="Arial" w:hAnsi="Arial" w:cs="Arial"/>
          <w:sz w:val="24"/>
          <w:szCs w:val="24"/>
        </w:rPr>
      </w:pPr>
      <w:r w:rsidRPr="00BC6B8C">
        <w:rPr>
          <w:rFonts w:ascii="Arial" w:hAnsi="Arial" w:cs="Arial"/>
          <w:b/>
          <w:sz w:val="24"/>
          <w:szCs w:val="24"/>
        </w:rPr>
        <w:t xml:space="preserve">Processing </w:t>
      </w:r>
      <w:r w:rsidR="006D7010" w:rsidRPr="00BC6B8C">
        <w:rPr>
          <w:rFonts w:ascii="Arial" w:hAnsi="Arial" w:cs="Arial"/>
          <w:b/>
          <w:sz w:val="24"/>
          <w:szCs w:val="24"/>
        </w:rPr>
        <w:t>Lab</w:t>
      </w:r>
      <w:r w:rsidR="00DA2CB6" w:rsidRPr="00BC6B8C">
        <w:rPr>
          <w:rFonts w:ascii="Arial" w:hAnsi="Arial" w:cs="Arial"/>
          <w:b/>
          <w:sz w:val="24"/>
          <w:szCs w:val="24"/>
        </w:rPr>
        <w:t xml:space="preserve">: </w:t>
      </w:r>
      <w:r w:rsidR="006D7010" w:rsidRPr="00BC6B8C">
        <w:rPr>
          <w:rFonts w:ascii="Arial" w:hAnsi="Arial" w:cs="Arial"/>
          <w:sz w:val="24"/>
          <w:szCs w:val="24"/>
        </w:rPr>
        <w:t xml:space="preserve">ensure that </w:t>
      </w:r>
      <w:r w:rsidR="009655E2" w:rsidRPr="00BC6B8C">
        <w:rPr>
          <w:rFonts w:ascii="Arial" w:hAnsi="Arial" w:cs="Arial"/>
          <w:color w:val="1D1C1D"/>
          <w:sz w:val="24"/>
          <w:szCs w:val="24"/>
          <w:shd w:val="clear" w:color="auto" w:fill="FFFFFF"/>
        </w:rPr>
        <w:t xml:space="preserve">LDMS is updated as needed in a timely </w:t>
      </w:r>
      <w:proofErr w:type="gramStart"/>
      <w:r w:rsidR="009655E2" w:rsidRPr="00BC6B8C">
        <w:rPr>
          <w:rFonts w:ascii="Arial" w:hAnsi="Arial" w:cs="Arial"/>
          <w:color w:val="1D1C1D"/>
          <w:sz w:val="24"/>
          <w:szCs w:val="24"/>
          <w:shd w:val="clear" w:color="auto" w:fill="FFFFFF"/>
        </w:rPr>
        <w:t>manner, and</w:t>
      </w:r>
      <w:proofErr w:type="gramEnd"/>
      <w:r w:rsidR="009655E2" w:rsidRPr="00BC6B8C">
        <w:rPr>
          <w:rFonts w:ascii="Arial" w:hAnsi="Arial" w:cs="Arial"/>
          <w:color w:val="1D1C1D"/>
          <w:sz w:val="24"/>
          <w:szCs w:val="24"/>
          <w:shd w:val="clear" w:color="auto" w:fill="FFFFFF"/>
        </w:rPr>
        <w:t xml:space="preserve"> exported to FSTRF (applicable for Windows LDMS labs)</w:t>
      </w:r>
      <w:r w:rsidRPr="00BC6B8C">
        <w:rPr>
          <w:rFonts w:ascii="Arial" w:hAnsi="Arial" w:cs="Arial"/>
          <w:sz w:val="24"/>
          <w:szCs w:val="24"/>
        </w:rPr>
        <w:t xml:space="preserve">, regularly review QCs on the SDQC Tool, ensure </w:t>
      </w:r>
      <w:r w:rsidR="006D7010" w:rsidRPr="00BC6B8C">
        <w:rPr>
          <w:rFonts w:ascii="Arial" w:hAnsi="Arial" w:cs="Arial"/>
          <w:sz w:val="24"/>
          <w:szCs w:val="24"/>
        </w:rPr>
        <w:t>LDMS entry errors are corrected in a timely manner</w:t>
      </w:r>
      <w:r w:rsidR="005B77E4" w:rsidRPr="00BC6B8C">
        <w:rPr>
          <w:rFonts w:ascii="Arial" w:hAnsi="Arial" w:cs="Arial"/>
          <w:sz w:val="24"/>
          <w:szCs w:val="24"/>
        </w:rPr>
        <w:t xml:space="preserve">. </w:t>
      </w:r>
    </w:p>
    <w:p w14:paraId="54F7F0A3" w14:textId="54BD583C" w:rsidR="005B77E4" w:rsidRDefault="005B77E4" w:rsidP="00485AF3">
      <w:pPr>
        <w:pStyle w:val="PlainText"/>
        <w:spacing w:after="0"/>
        <w:rPr>
          <w:rFonts w:ascii="Arial" w:hAnsi="Arial" w:cs="Arial"/>
          <w:sz w:val="22"/>
          <w:szCs w:val="22"/>
        </w:rPr>
      </w:pPr>
    </w:p>
    <w:p w14:paraId="7EEEE9C8" w14:textId="4C68FB88" w:rsidR="005B77E4" w:rsidRPr="005B77E4" w:rsidRDefault="000731B3" w:rsidP="00485AF3">
      <w:pPr>
        <w:pStyle w:val="PlainText"/>
        <w:spacing w:after="0"/>
        <w:rPr>
          <w:rFonts w:ascii="Arial" w:hAnsi="Arial" w:cs="Arial"/>
          <w:sz w:val="22"/>
          <w:szCs w:val="22"/>
        </w:rPr>
      </w:pPr>
      <w:r w:rsidRPr="00CA5E5C">
        <w:rPr>
          <w:rFonts w:ascii="Arial" w:hAnsi="Arial" w:cs="Arial"/>
          <w:b/>
          <w:sz w:val="22"/>
          <w:szCs w:val="22"/>
        </w:rPr>
        <w:t>For SDQC Tool questions, or to request training for your site, contact</w:t>
      </w:r>
      <w:r>
        <w:rPr>
          <w:rFonts w:ascii="Arial" w:hAnsi="Arial" w:cs="Arial"/>
          <w:b/>
          <w:sz w:val="22"/>
          <w:szCs w:val="22"/>
        </w:rPr>
        <w:t>:</w:t>
      </w:r>
      <w:r w:rsidR="00C4671D">
        <w:rPr>
          <w:rFonts w:ascii="Arial" w:hAnsi="Arial" w:cs="Arial"/>
          <w:b/>
          <w:sz w:val="22"/>
          <w:szCs w:val="22"/>
        </w:rPr>
        <w:t xml:space="preserve"> Josh Larkin(</w:t>
      </w:r>
      <w:hyperlink r:id="rId12" w:history="1">
        <w:r w:rsidRPr="00B2284C">
          <w:rPr>
            <w:rStyle w:val="Hyperlink"/>
            <w:rFonts w:ascii="Arial" w:hAnsi="Arial" w:cs="Arial"/>
            <w:b/>
            <w:sz w:val="22"/>
            <w:szCs w:val="22"/>
          </w:rPr>
          <w:t>jlarkin@scharp.org</w:t>
        </w:r>
      </w:hyperlink>
      <w:r w:rsidR="00C4671D">
        <w:rPr>
          <w:rFonts w:ascii="Arial" w:hAnsi="Arial" w:cs="Arial"/>
          <w:b/>
          <w:sz w:val="22"/>
          <w:szCs w:val="22"/>
        </w:rPr>
        <w:t xml:space="preserve">) </w:t>
      </w:r>
      <w:r>
        <w:rPr>
          <w:rFonts w:ascii="Arial" w:hAnsi="Arial" w:cs="Arial"/>
          <w:b/>
          <w:sz w:val="22"/>
          <w:szCs w:val="22"/>
        </w:rPr>
        <w:t>or</w:t>
      </w:r>
      <w:r w:rsidR="00C4671D">
        <w:rPr>
          <w:rFonts w:ascii="Arial" w:hAnsi="Arial" w:cs="Arial"/>
          <w:b/>
          <w:sz w:val="22"/>
          <w:szCs w:val="22"/>
        </w:rPr>
        <w:t xml:space="preserve"> Lauren Young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="00C4671D">
        <w:rPr>
          <w:rFonts w:ascii="Arial" w:hAnsi="Arial" w:cs="Arial"/>
          <w:b/>
          <w:sz w:val="22"/>
          <w:szCs w:val="22"/>
        </w:rPr>
        <w:t>(</w:t>
      </w:r>
      <w:hyperlink r:id="rId13" w:history="1">
        <w:r w:rsidR="00C4671D" w:rsidRPr="00B2284C">
          <w:rPr>
            <w:rStyle w:val="Hyperlink"/>
            <w:rFonts w:ascii="Arial" w:hAnsi="Arial" w:cs="Arial"/>
            <w:b/>
            <w:sz w:val="22"/>
            <w:szCs w:val="22"/>
          </w:rPr>
          <w:t>lfyoung@scharp.org</w:t>
        </w:r>
      </w:hyperlink>
      <w:r w:rsidR="00C4671D">
        <w:rPr>
          <w:rFonts w:ascii="Arial" w:hAnsi="Arial" w:cs="Arial"/>
          <w:b/>
          <w:sz w:val="22"/>
          <w:szCs w:val="22"/>
        </w:rPr>
        <w:t xml:space="preserve"> )</w:t>
      </w:r>
    </w:p>
    <w:sectPr w:rsidR="005B77E4" w:rsidRPr="005B77E4" w:rsidSect="007E2E8C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37E6136"/>
    <w:multiLevelType w:val="hybridMultilevel"/>
    <w:tmpl w:val="E1CAAD36"/>
    <w:lvl w:ilvl="0" w:tplc="2244FFB8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22E19"/>
    <w:rsid w:val="00056B0F"/>
    <w:rsid w:val="00067A18"/>
    <w:rsid w:val="000731B3"/>
    <w:rsid w:val="000A34AA"/>
    <w:rsid w:val="001775E6"/>
    <w:rsid w:val="001B22E0"/>
    <w:rsid w:val="001C4EF1"/>
    <w:rsid w:val="00203331"/>
    <w:rsid w:val="00272D70"/>
    <w:rsid w:val="00310FB9"/>
    <w:rsid w:val="00456C23"/>
    <w:rsid w:val="00477997"/>
    <w:rsid w:val="00485AF3"/>
    <w:rsid w:val="005B7415"/>
    <w:rsid w:val="005B77E4"/>
    <w:rsid w:val="006A7DDB"/>
    <w:rsid w:val="006B2DD8"/>
    <w:rsid w:val="006D7010"/>
    <w:rsid w:val="007E2E8C"/>
    <w:rsid w:val="008F1665"/>
    <w:rsid w:val="00913D94"/>
    <w:rsid w:val="009655E2"/>
    <w:rsid w:val="009B31A2"/>
    <w:rsid w:val="00A93E97"/>
    <w:rsid w:val="00AC21D7"/>
    <w:rsid w:val="00BC6B8C"/>
    <w:rsid w:val="00BE68DF"/>
    <w:rsid w:val="00C41B4F"/>
    <w:rsid w:val="00C453FB"/>
    <w:rsid w:val="00C4671D"/>
    <w:rsid w:val="00C55674"/>
    <w:rsid w:val="00C7438B"/>
    <w:rsid w:val="00CA5E5C"/>
    <w:rsid w:val="00CC3D8A"/>
    <w:rsid w:val="00DA2CB6"/>
    <w:rsid w:val="00E00EE3"/>
    <w:rsid w:val="00E0456A"/>
    <w:rsid w:val="00E64946"/>
    <w:rsid w:val="00E66B0D"/>
    <w:rsid w:val="00EE60E2"/>
    <w:rsid w:val="00F22E19"/>
    <w:rsid w:val="00F96F75"/>
    <w:rsid w:val="00FC23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011002"/>
  <w15:docId w15:val="{9AB3DDBC-D609-4FB2-8AE5-568511F491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PlainText">
    <w:name w:val="Plain Text"/>
    <w:basedOn w:val="Normal"/>
    <w:link w:val="PlainTextChar"/>
    <w:rsid w:val="00E0456A"/>
    <w:pPr>
      <w:suppressAutoHyphens/>
      <w:spacing w:after="12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PlainTextChar">
    <w:name w:val="Plain Text Char"/>
    <w:basedOn w:val="DefaultParagraphFont"/>
    <w:link w:val="PlainText"/>
    <w:rsid w:val="00E0456A"/>
    <w:rPr>
      <w:rFonts w:ascii="Courier New" w:eastAsia="Times New Roman" w:hAnsi="Courier New" w:cs="Courier New"/>
      <w:sz w:val="20"/>
      <w:szCs w:val="20"/>
    </w:rPr>
  </w:style>
  <w:style w:type="paragraph" w:styleId="CommentText">
    <w:name w:val="annotation text"/>
    <w:basedOn w:val="Normal"/>
    <w:link w:val="CommentTextChar"/>
    <w:uiPriority w:val="99"/>
    <w:rsid w:val="00E0456A"/>
    <w:pPr>
      <w:suppressAutoHyphens/>
      <w:spacing w:after="12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E0456A"/>
    <w:rPr>
      <w:rFonts w:ascii="Times New Roman" w:eastAsia="Times New Roman" w:hAnsi="Times New Roman" w:cs="Times New Roman"/>
      <w:sz w:val="20"/>
      <w:szCs w:val="20"/>
    </w:rPr>
  </w:style>
  <w:style w:type="character" w:styleId="Hyperlink">
    <w:name w:val="Hyperlink"/>
    <w:rsid w:val="00E0456A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B741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B7415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C55674"/>
    <w:rPr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55674"/>
    <w:pPr>
      <w:suppressAutoHyphens w:val="0"/>
      <w:spacing w:after="160"/>
    </w:pPr>
    <w:rPr>
      <w:rFonts w:asciiTheme="minorHAnsi" w:eastAsiaTheme="minorHAnsi" w:hAnsiTheme="minorHAnsi" w:cstheme="minorBidi"/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55674"/>
    <w:rPr>
      <w:rFonts w:ascii="Times New Roman" w:eastAsia="Times New Roman" w:hAnsi="Times New Roman" w:cs="Times New Roman"/>
      <w:b/>
      <w:bCs/>
      <w:sz w:val="20"/>
      <w:szCs w:val="20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0731B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mailto:lfyoung@scharp.org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mailto:jlarkin@scharp.org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atlas@scharp.org" TargetMode="Externa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yperlink" Target="https://tools.scharp.org/speqs/" TargetMode="External"/><Relationship Id="rId4" Type="http://schemas.openxmlformats.org/officeDocument/2006/relationships/numbering" Target="numbering.xml"/><Relationship Id="rId9" Type="http://schemas.openxmlformats.org/officeDocument/2006/relationships/image" Target="media/image2.JP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579C872E40F3149B0509C441D680F31" ma:contentTypeVersion="12" ma:contentTypeDescription="Create a new document." ma:contentTypeScope="" ma:versionID="03c1791b0e057b521aad55725c30cda8">
  <xsd:schema xmlns:xsd="http://www.w3.org/2001/XMLSchema" xmlns:xs="http://www.w3.org/2001/XMLSchema" xmlns:p="http://schemas.microsoft.com/office/2006/metadata/properties" xmlns:ns3="411af2b0-ea45-4442-bee3-bee5ba55fca4" xmlns:ns4="591c99ad-ece6-4788-a3ca-7c0c68594a17" targetNamespace="http://schemas.microsoft.com/office/2006/metadata/properties" ma:root="true" ma:fieldsID="e5e48b1cc2ab7cc288ab6dafa5930ca2" ns3:_="" ns4:_="">
    <xsd:import namespace="411af2b0-ea45-4442-bee3-bee5ba55fca4"/>
    <xsd:import namespace="591c99ad-ece6-4788-a3ca-7c0c68594a17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11af2b0-ea45-4442-bee3-bee5ba55fca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91c99ad-ece6-4788-a3ca-7c0c68594a17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B399F25-4277-4770-AF1E-0661519409F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64455D7C-E955-4336-9B6F-BD1F33F8F5D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3F1BB13-36CD-4CA1-AC36-E95161E24DF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11af2b0-ea45-4442-bee3-bee5ba55fca4"/>
    <ds:schemaRef ds:uri="591c99ad-ece6-4788-a3ca-7c0c68594a1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310</Words>
  <Characters>1771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Fred Hutch</Company>
  <LinksUpToDate>false</LinksUpToDate>
  <CharactersWithSpaces>2077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Young, Lauren F</dc:creator>
  <cp:lastModifiedBy>Larkin, Josh</cp:lastModifiedBy>
  <cp:revision>3</cp:revision>
  <dcterms:created xsi:type="dcterms:W3CDTF">2020-06-24T22:09:00Z</dcterms:created>
  <dcterms:modified xsi:type="dcterms:W3CDTF">2021-01-29T21:30:00Z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0x0101004579C872E40F3149B0509C441D680F31</vt:lpwstr>
  </property>
</Properties>
</file>